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35CE3" w14:textId="7BA8E225" w:rsidR="00092EA0" w:rsidRPr="00411721" w:rsidRDefault="00092EA0" w:rsidP="0025077A">
      <w:pPr>
        <w:jc w:val="center"/>
        <w:rPr>
          <w:b/>
        </w:rPr>
      </w:pPr>
      <w:r w:rsidRPr="00411721">
        <w:rPr>
          <w:b/>
        </w:rPr>
        <w:t xml:space="preserve">WT- MRC Cambridge Stem Cell Institute &amp; </w:t>
      </w:r>
      <w:r w:rsidR="00A705D6">
        <w:rPr>
          <w:b/>
        </w:rPr>
        <w:t xml:space="preserve">University </w:t>
      </w:r>
      <w:r w:rsidRPr="00411721">
        <w:rPr>
          <w:b/>
        </w:rPr>
        <w:t>Department of Haematology</w:t>
      </w:r>
    </w:p>
    <w:p w14:paraId="110F60C9" w14:textId="3E5FAD9E" w:rsidR="00092EA0" w:rsidRPr="00411721" w:rsidRDefault="00251557" w:rsidP="007816F0">
      <w:pPr>
        <w:jc w:val="center"/>
        <w:rPr>
          <w:b/>
        </w:rPr>
      </w:pPr>
      <w:r>
        <w:rPr>
          <w:b/>
        </w:rPr>
        <w:t xml:space="preserve">Risk Assessment for </w:t>
      </w:r>
      <w:r w:rsidR="00092EA0" w:rsidRPr="00411721">
        <w:rPr>
          <w:b/>
        </w:rPr>
        <w:t>Staff and Student Travel, Fieldwork and Work away from Cambridge</w:t>
      </w:r>
    </w:p>
    <w:p w14:paraId="4F8505D8" w14:textId="77777777" w:rsidR="00092EA0" w:rsidRDefault="00092EA0"/>
    <w:p w14:paraId="3D3E0D48" w14:textId="753E0421" w:rsidR="00092EA0" w:rsidRPr="00A705D6" w:rsidRDefault="00A705D6">
      <w:pPr>
        <w:rPr>
          <w:b/>
        </w:rPr>
      </w:pPr>
      <w:r w:rsidRPr="00A705D6">
        <w:rPr>
          <w:b/>
        </w:rPr>
        <w:t>Background</w:t>
      </w:r>
    </w:p>
    <w:p w14:paraId="10904685" w14:textId="77777777" w:rsidR="00092EA0" w:rsidRPr="00A705D6" w:rsidRDefault="00092EA0" w:rsidP="00AB3698">
      <w:pPr>
        <w:spacing w:after="0"/>
        <w:rPr>
          <w:sz w:val="22"/>
          <w:szCs w:val="22"/>
        </w:rPr>
      </w:pPr>
      <w:r w:rsidRPr="00A705D6">
        <w:rPr>
          <w:sz w:val="22"/>
          <w:szCs w:val="22"/>
        </w:rPr>
        <w:t>When a staff or student member of the University of Cambridge travels and/or works away from the University on University or Department/Institute business the University retains its legal duty of care for their health and safety, and should seek to always prevent its employees or students from being exposed t</w:t>
      </w:r>
      <w:r w:rsidR="00411721" w:rsidRPr="00A705D6">
        <w:rPr>
          <w:sz w:val="22"/>
          <w:szCs w:val="22"/>
        </w:rPr>
        <w:t>o unnecessary or significant ri</w:t>
      </w:r>
      <w:r w:rsidRPr="00A705D6">
        <w:rPr>
          <w:sz w:val="22"/>
          <w:szCs w:val="22"/>
        </w:rPr>
        <w:t>sks.</w:t>
      </w:r>
    </w:p>
    <w:p w14:paraId="09EE1B1C" w14:textId="77777777" w:rsidR="00092EA0" w:rsidRPr="00A705D6" w:rsidRDefault="00092EA0" w:rsidP="00AB3698">
      <w:pPr>
        <w:spacing w:after="0"/>
        <w:rPr>
          <w:sz w:val="22"/>
          <w:szCs w:val="22"/>
        </w:rPr>
      </w:pPr>
    </w:p>
    <w:p w14:paraId="0E92BCE5" w14:textId="4663128C" w:rsidR="00092EA0" w:rsidRPr="00A705D6" w:rsidRDefault="00092EA0" w:rsidP="00AB3698">
      <w:pPr>
        <w:spacing w:after="0"/>
        <w:rPr>
          <w:sz w:val="22"/>
          <w:szCs w:val="22"/>
        </w:rPr>
      </w:pPr>
      <w:r w:rsidRPr="00A705D6">
        <w:rPr>
          <w:sz w:val="22"/>
          <w:szCs w:val="22"/>
        </w:rPr>
        <w:t xml:space="preserve">Each </w:t>
      </w:r>
      <w:r w:rsidR="00411721" w:rsidRPr="00A705D6">
        <w:rPr>
          <w:sz w:val="22"/>
          <w:szCs w:val="22"/>
        </w:rPr>
        <w:t>Department</w:t>
      </w:r>
      <w:r w:rsidRPr="00A705D6">
        <w:rPr>
          <w:sz w:val="22"/>
          <w:szCs w:val="22"/>
        </w:rPr>
        <w:t>/</w:t>
      </w:r>
      <w:r w:rsidR="00411721" w:rsidRPr="00A705D6">
        <w:rPr>
          <w:sz w:val="22"/>
          <w:szCs w:val="22"/>
        </w:rPr>
        <w:t>Institute</w:t>
      </w:r>
      <w:r w:rsidRPr="00A705D6">
        <w:rPr>
          <w:sz w:val="22"/>
          <w:szCs w:val="22"/>
        </w:rPr>
        <w:t xml:space="preserve"> </w:t>
      </w:r>
      <w:r w:rsidR="00A705D6">
        <w:rPr>
          <w:sz w:val="22"/>
          <w:szCs w:val="22"/>
        </w:rPr>
        <w:t>is required to</w:t>
      </w:r>
      <w:r w:rsidRPr="00A705D6">
        <w:rPr>
          <w:sz w:val="22"/>
          <w:szCs w:val="22"/>
        </w:rPr>
        <w:t xml:space="preserve"> have its own loca</w:t>
      </w:r>
      <w:r w:rsidR="00411721" w:rsidRPr="00A705D6">
        <w:rPr>
          <w:sz w:val="22"/>
          <w:szCs w:val="22"/>
        </w:rPr>
        <w:t>l procedures for managing the r</w:t>
      </w:r>
      <w:r w:rsidRPr="00A705D6">
        <w:rPr>
          <w:sz w:val="22"/>
          <w:szCs w:val="22"/>
        </w:rPr>
        <w:t xml:space="preserve">isk assessment </w:t>
      </w:r>
      <w:r w:rsidR="00411721" w:rsidRPr="00A705D6">
        <w:rPr>
          <w:sz w:val="22"/>
          <w:szCs w:val="22"/>
        </w:rPr>
        <w:t>component</w:t>
      </w:r>
      <w:r w:rsidRPr="00A705D6">
        <w:rPr>
          <w:sz w:val="22"/>
          <w:szCs w:val="22"/>
        </w:rPr>
        <w:t xml:space="preserve"> of work</w:t>
      </w:r>
      <w:r w:rsidR="00A705D6">
        <w:rPr>
          <w:sz w:val="22"/>
          <w:szCs w:val="22"/>
        </w:rPr>
        <w:t>ing</w:t>
      </w:r>
      <w:r w:rsidRPr="00A705D6">
        <w:rPr>
          <w:sz w:val="22"/>
          <w:szCs w:val="22"/>
        </w:rPr>
        <w:t xml:space="preserve"> away. This applies to all types of work an</w:t>
      </w:r>
      <w:r w:rsidR="00411721" w:rsidRPr="00A705D6">
        <w:rPr>
          <w:sz w:val="22"/>
          <w:szCs w:val="22"/>
        </w:rPr>
        <w:t>d travel in the UK and overseas including attending conferenc</w:t>
      </w:r>
      <w:r w:rsidR="00A705D6">
        <w:rPr>
          <w:sz w:val="22"/>
          <w:szCs w:val="22"/>
        </w:rPr>
        <w:t>es, research or work placements and collaborator</w:t>
      </w:r>
      <w:r w:rsidR="00411721" w:rsidRPr="00A705D6">
        <w:rPr>
          <w:sz w:val="22"/>
          <w:szCs w:val="22"/>
        </w:rPr>
        <w:t xml:space="preserve"> </w:t>
      </w:r>
      <w:r w:rsidR="00A705D6">
        <w:rPr>
          <w:sz w:val="22"/>
          <w:szCs w:val="22"/>
        </w:rPr>
        <w:t>meetings</w:t>
      </w:r>
      <w:r w:rsidR="00411721" w:rsidRPr="00A705D6">
        <w:rPr>
          <w:sz w:val="22"/>
          <w:szCs w:val="22"/>
        </w:rPr>
        <w:t xml:space="preserve">. </w:t>
      </w:r>
      <w:r w:rsidRPr="00A705D6">
        <w:rPr>
          <w:sz w:val="22"/>
          <w:szCs w:val="22"/>
        </w:rPr>
        <w:t xml:space="preserve"> The complexity of </w:t>
      </w:r>
      <w:r w:rsidR="002F149F" w:rsidRPr="00A705D6">
        <w:rPr>
          <w:sz w:val="22"/>
          <w:szCs w:val="22"/>
        </w:rPr>
        <w:t xml:space="preserve">the </w:t>
      </w:r>
      <w:r w:rsidRPr="00A705D6">
        <w:rPr>
          <w:sz w:val="22"/>
          <w:szCs w:val="22"/>
        </w:rPr>
        <w:t xml:space="preserve">assessment </w:t>
      </w:r>
      <w:r w:rsidR="00A705D6">
        <w:rPr>
          <w:sz w:val="22"/>
          <w:szCs w:val="22"/>
        </w:rPr>
        <w:t xml:space="preserve">required </w:t>
      </w:r>
      <w:r w:rsidRPr="00A705D6">
        <w:rPr>
          <w:sz w:val="22"/>
          <w:szCs w:val="22"/>
        </w:rPr>
        <w:t xml:space="preserve">will </w:t>
      </w:r>
      <w:r w:rsidR="00411721" w:rsidRPr="00A705D6">
        <w:rPr>
          <w:sz w:val="22"/>
          <w:szCs w:val="22"/>
        </w:rPr>
        <w:t>depend</w:t>
      </w:r>
      <w:r w:rsidRPr="00A705D6">
        <w:rPr>
          <w:sz w:val="22"/>
          <w:szCs w:val="22"/>
        </w:rPr>
        <w:t xml:space="preserve"> on the level </w:t>
      </w:r>
      <w:r w:rsidR="00A705D6">
        <w:rPr>
          <w:sz w:val="22"/>
          <w:szCs w:val="22"/>
        </w:rPr>
        <w:t xml:space="preserve">of risk. However </w:t>
      </w:r>
      <w:r w:rsidR="00411721" w:rsidRPr="00A705D6">
        <w:rPr>
          <w:sz w:val="22"/>
          <w:szCs w:val="22"/>
        </w:rPr>
        <w:t>the D</w:t>
      </w:r>
      <w:r w:rsidR="00A705D6">
        <w:rPr>
          <w:sz w:val="22"/>
          <w:szCs w:val="22"/>
        </w:rPr>
        <w:t>epartment/I</w:t>
      </w:r>
      <w:r w:rsidRPr="00A705D6">
        <w:rPr>
          <w:sz w:val="22"/>
          <w:szCs w:val="22"/>
        </w:rPr>
        <w:t xml:space="preserve">nstitute recognises that the vast majority of activities undertaken by </w:t>
      </w:r>
      <w:r w:rsidR="00411721" w:rsidRPr="00A705D6">
        <w:rPr>
          <w:sz w:val="22"/>
          <w:szCs w:val="22"/>
        </w:rPr>
        <w:t xml:space="preserve">its </w:t>
      </w:r>
      <w:r w:rsidRPr="00A705D6">
        <w:rPr>
          <w:sz w:val="22"/>
          <w:szCs w:val="22"/>
        </w:rPr>
        <w:t xml:space="preserve">staff and students are </w:t>
      </w:r>
      <w:r w:rsidR="00A705D6">
        <w:rPr>
          <w:sz w:val="22"/>
          <w:szCs w:val="22"/>
        </w:rPr>
        <w:t xml:space="preserve">of </w:t>
      </w:r>
      <w:r w:rsidRPr="00A705D6">
        <w:rPr>
          <w:sz w:val="22"/>
          <w:szCs w:val="22"/>
        </w:rPr>
        <w:t xml:space="preserve">short </w:t>
      </w:r>
      <w:r w:rsidR="00A705D6">
        <w:rPr>
          <w:sz w:val="22"/>
          <w:szCs w:val="22"/>
        </w:rPr>
        <w:t xml:space="preserve">duration </w:t>
      </w:r>
      <w:r w:rsidRPr="00A705D6">
        <w:rPr>
          <w:sz w:val="22"/>
          <w:szCs w:val="22"/>
        </w:rPr>
        <w:t>and low hazard.</w:t>
      </w:r>
    </w:p>
    <w:p w14:paraId="6123B857" w14:textId="77777777" w:rsidR="001212FE" w:rsidRPr="00A705D6" w:rsidRDefault="001212FE" w:rsidP="00AB3698">
      <w:pPr>
        <w:spacing w:after="0"/>
        <w:rPr>
          <w:sz w:val="22"/>
          <w:szCs w:val="22"/>
        </w:rPr>
      </w:pPr>
    </w:p>
    <w:p w14:paraId="3263BB4C" w14:textId="73A55841" w:rsidR="001212FE" w:rsidRPr="00917754" w:rsidRDefault="001212FE" w:rsidP="00AB3698">
      <w:pPr>
        <w:spacing w:after="0"/>
      </w:pPr>
      <w:r w:rsidRPr="00A705D6">
        <w:rPr>
          <w:sz w:val="22"/>
          <w:szCs w:val="22"/>
        </w:rPr>
        <w:t xml:space="preserve">To manage </w:t>
      </w:r>
      <w:r w:rsidR="00A705D6">
        <w:rPr>
          <w:sz w:val="22"/>
          <w:szCs w:val="22"/>
        </w:rPr>
        <w:t xml:space="preserve">these </w:t>
      </w:r>
      <w:r w:rsidRPr="00A705D6">
        <w:rPr>
          <w:sz w:val="22"/>
          <w:szCs w:val="22"/>
        </w:rPr>
        <w:t>low risk activities</w:t>
      </w:r>
      <w:r w:rsidR="00F21A06">
        <w:rPr>
          <w:sz w:val="22"/>
          <w:szCs w:val="22"/>
        </w:rPr>
        <w:t xml:space="preserve">, the Department/Institute </w:t>
      </w:r>
      <w:r w:rsidRPr="00A705D6">
        <w:rPr>
          <w:sz w:val="22"/>
          <w:szCs w:val="22"/>
        </w:rPr>
        <w:t>capture</w:t>
      </w:r>
      <w:r w:rsidR="00F21A06">
        <w:rPr>
          <w:sz w:val="22"/>
          <w:szCs w:val="22"/>
        </w:rPr>
        <w:t>s</w:t>
      </w:r>
      <w:r w:rsidRPr="00A705D6">
        <w:rPr>
          <w:sz w:val="22"/>
          <w:szCs w:val="22"/>
        </w:rPr>
        <w:t xml:space="preserve"> all relevant information via a</w:t>
      </w:r>
      <w:r w:rsidR="006560B6">
        <w:rPr>
          <w:sz w:val="22"/>
          <w:szCs w:val="22"/>
        </w:rPr>
        <w:t xml:space="preserve"> </w:t>
      </w:r>
      <w:r w:rsidR="00251557">
        <w:rPr>
          <w:sz w:val="22"/>
          <w:szCs w:val="22"/>
        </w:rPr>
        <w:t>‘D</w:t>
      </w:r>
      <w:r w:rsidR="00017464" w:rsidRPr="00A705D6">
        <w:rPr>
          <w:sz w:val="22"/>
          <w:szCs w:val="22"/>
        </w:rPr>
        <w:t xml:space="preserve">eclaration of risk assessment </w:t>
      </w:r>
      <w:r w:rsidRPr="00A705D6">
        <w:rPr>
          <w:sz w:val="22"/>
          <w:szCs w:val="22"/>
        </w:rPr>
        <w:t>for low risk working away</w:t>
      </w:r>
      <w:r w:rsidR="00251557">
        <w:rPr>
          <w:sz w:val="22"/>
          <w:szCs w:val="22"/>
        </w:rPr>
        <w:t>’</w:t>
      </w:r>
      <w:r w:rsidRPr="00A705D6">
        <w:rPr>
          <w:sz w:val="22"/>
          <w:szCs w:val="22"/>
        </w:rPr>
        <w:t>. See Appendix 1. It is a mandatory requirement of all staff and students to read and understand the declaration</w:t>
      </w:r>
      <w:r w:rsidR="0057455C" w:rsidRPr="00A705D6">
        <w:rPr>
          <w:sz w:val="22"/>
          <w:szCs w:val="22"/>
        </w:rPr>
        <w:t xml:space="preserve"> and to return</w:t>
      </w:r>
      <w:r w:rsidR="000D1CE8" w:rsidRPr="00A705D6">
        <w:rPr>
          <w:sz w:val="22"/>
          <w:szCs w:val="22"/>
        </w:rPr>
        <w:t xml:space="preserve"> </w:t>
      </w:r>
      <w:r w:rsidR="0057455C" w:rsidRPr="00A705D6">
        <w:rPr>
          <w:sz w:val="22"/>
          <w:szCs w:val="22"/>
        </w:rPr>
        <w:t xml:space="preserve">the </w:t>
      </w:r>
      <w:r w:rsidRPr="00A705D6">
        <w:rPr>
          <w:sz w:val="22"/>
          <w:szCs w:val="22"/>
        </w:rPr>
        <w:t>complete</w:t>
      </w:r>
      <w:r w:rsidR="0057455C" w:rsidRPr="00A705D6">
        <w:rPr>
          <w:sz w:val="22"/>
          <w:szCs w:val="22"/>
        </w:rPr>
        <w:t>d</w:t>
      </w:r>
      <w:r w:rsidR="00A705D6">
        <w:rPr>
          <w:sz w:val="22"/>
          <w:szCs w:val="22"/>
        </w:rPr>
        <w:t xml:space="preserve"> form to </w:t>
      </w:r>
      <w:hyperlink r:id="rId5" w:history="1">
        <w:r w:rsidR="00917754" w:rsidRPr="0016684C">
          <w:rPr>
            <w:rStyle w:val="Hyperlink"/>
          </w:rPr>
          <w:t>hr@stemcells.cam.ac.uk</w:t>
        </w:r>
      </w:hyperlink>
      <w:r w:rsidR="00917754">
        <w:t xml:space="preserve"> </w:t>
      </w:r>
      <w:bookmarkStart w:id="0" w:name="_GoBack"/>
      <w:bookmarkEnd w:id="0"/>
      <w:r w:rsidR="00A705D6">
        <w:rPr>
          <w:sz w:val="22"/>
          <w:szCs w:val="22"/>
        </w:rPr>
        <w:t>(</w:t>
      </w:r>
      <w:r w:rsidR="006F0FCC">
        <w:rPr>
          <w:sz w:val="22"/>
          <w:szCs w:val="22"/>
        </w:rPr>
        <w:t>C</w:t>
      </w:r>
      <w:r w:rsidR="00384322">
        <w:rPr>
          <w:sz w:val="22"/>
          <w:szCs w:val="22"/>
        </w:rPr>
        <w:t>SCI staff),</w:t>
      </w:r>
      <w:r w:rsidR="00384322">
        <w:t xml:space="preserve"> </w:t>
      </w:r>
      <w:hyperlink r:id="rId6" w:history="1">
        <w:r w:rsidR="00917754" w:rsidRPr="0016684C">
          <w:rPr>
            <w:rStyle w:val="Hyperlink"/>
          </w:rPr>
          <w:t>haemhr@hermes.cam.ac.uk</w:t>
        </w:r>
      </w:hyperlink>
      <w:r w:rsidR="00384322">
        <w:t xml:space="preserve"> </w:t>
      </w:r>
      <w:r w:rsidR="00A705D6">
        <w:rPr>
          <w:sz w:val="22"/>
          <w:szCs w:val="22"/>
        </w:rPr>
        <w:t xml:space="preserve">(Haematology staff) </w:t>
      </w:r>
      <w:r w:rsidR="005B1E22">
        <w:rPr>
          <w:sz w:val="22"/>
          <w:szCs w:val="22"/>
        </w:rPr>
        <w:t>or</w:t>
      </w:r>
      <w:r w:rsidR="00A705D6">
        <w:rPr>
          <w:sz w:val="22"/>
          <w:szCs w:val="22"/>
        </w:rPr>
        <w:t xml:space="preserve"> </w:t>
      </w:r>
      <w:hyperlink r:id="rId7" w:tgtFrame="_blank" w:history="1">
        <w:r w:rsidR="003929E0" w:rsidRPr="003929E0">
          <w:rPr>
            <w:rFonts w:ascii="Calibri" w:hAnsi="Calibri" w:cs="Calibri"/>
            <w:color w:val="0070C0"/>
            <w:sz w:val="22"/>
            <w:szCs w:val="22"/>
            <w:u w:val="single"/>
            <w:shd w:val="clear" w:color="auto" w:fill="FFFFFF"/>
          </w:rPr>
          <w:t>sci-phd@stemcells.cam.ac.uk</w:t>
        </w:r>
      </w:hyperlink>
      <w:r w:rsidR="00AB3698">
        <w:rPr>
          <w:sz w:val="22"/>
          <w:szCs w:val="22"/>
        </w:rPr>
        <w:t xml:space="preserve"> </w:t>
      </w:r>
      <w:r w:rsidR="00A705D6">
        <w:rPr>
          <w:sz w:val="22"/>
          <w:szCs w:val="22"/>
        </w:rPr>
        <w:t>(PhD students).</w:t>
      </w:r>
    </w:p>
    <w:p w14:paraId="3BCD92B3" w14:textId="77777777" w:rsidR="00AB3698" w:rsidRPr="00A705D6" w:rsidRDefault="00AB3698" w:rsidP="00AB3698">
      <w:pPr>
        <w:spacing w:after="0"/>
        <w:rPr>
          <w:sz w:val="22"/>
          <w:szCs w:val="22"/>
        </w:rPr>
      </w:pPr>
    </w:p>
    <w:p w14:paraId="03A389E0" w14:textId="0FF25B9B" w:rsidR="006948A8" w:rsidRPr="00A705D6" w:rsidRDefault="006948A8" w:rsidP="00AB3698">
      <w:pPr>
        <w:spacing w:after="0"/>
        <w:rPr>
          <w:sz w:val="22"/>
          <w:szCs w:val="22"/>
        </w:rPr>
      </w:pPr>
      <w:r>
        <w:rPr>
          <w:sz w:val="22"/>
          <w:szCs w:val="22"/>
        </w:rPr>
        <w:t>In addition to signing the declaration a copy of the risk assessment for low risk working</w:t>
      </w:r>
      <w:r w:rsidR="00D43AB6">
        <w:rPr>
          <w:sz w:val="22"/>
          <w:szCs w:val="22"/>
        </w:rPr>
        <w:t xml:space="preserve"> away will be circulated </w:t>
      </w:r>
      <w:r>
        <w:rPr>
          <w:sz w:val="22"/>
          <w:szCs w:val="22"/>
        </w:rPr>
        <w:t>annually to act as a reminder of the detail of the ri</w:t>
      </w:r>
      <w:r w:rsidR="00AB3698">
        <w:rPr>
          <w:sz w:val="22"/>
          <w:szCs w:val="22"/>
        </w:rPr>
        <w:t>sk assessment and the</w:t>
      </w:r>
      <w:r>
        <w:rPr>
          <w:sz w:val="22"/>
          <w:szCs w:val="22"/>
        </w:rPr>
        <w:t xml:space="preserve"> precautions</w:t>
      </w:r>
      <w:r w:rsidR="00D43AB6">
        <w:rPr>
          <w:sz w:val="22"/>
          <w:szCs w:val="22"/>
        </w:rPr>
        <w:t xml:space="preserve"> required</w:t>
      </w:r>
      <w:r>
        <w:rPr>
          <w:sz w:val="22"/>
          <w:szCs w:val="22"/>
        </w:rPr>
        <w:t xml:space="preserve"> to avoid higher risk.</w:t>
      </w:r>
    </w:p>
    <w:p w14:paraId="71D1407A" w14:textId="18AAA32C" w:rsidR="006948A8" w:rsidRPr="00A705D6" w:rsidRDefault="006948A8">
      <w:pPr>
        <w:rPr>
          <w:sz w:val="22"/>
          <w:szCs w:val="22"/>
        </w:rPr>
      </w:pPr>
    </w:p>
    <w:p w14:paraId="2AC3AF9E" w14:textId="2040D9B1" w:rsidR="0057455C" w:rsidRPr="00EE2973" w:rsidRDefault="00A705D6">
      <w:pPr>
        <w:rPr>
          <w:b/>
          <w:sz w:val="22"/>
          <w:szCs w:val="22"/>
        </w:rPr>
      </w:pPr>
      <w:r>
        <w:rPr>
          <w:b/>
          <w:sz w:val="22"/>
          <w:szCs w:val="22"/>
        </w:rPr>
        <w:t>Please note t</w:t>
      </w:r>
      <w:r w:rsidR="0057455C" w:rsidRPr="00A705D6">
        <w:rPr>
          <w:b/>
          <w:sz w:val="22"/>
          <w:szCs w:val="22"/>
        </w:rPr>
        <w:t xml:space="preserve">he declaration covers </w:t>
      </w:r>
      <w:r w:rsidR="0057455C" w:rsidRPr="00A705D6">
        <w:rPr>
          <w:b/>
          <w:sz w:val="22"/>
          <w:szCs w:val="22"/>
          <w:u w:val="single"/>
        </w:rPr>
        <w:t>low risk working away only</w:t>
      </w:r>
      <w:r w:rsidR="0057455C" w:rsidRPr="00A705D6">
        <w:rPr>
          <w:b/>
          <w:sz w:val="22"/>
          <w:szCs w:val="22"/>
        </w:rPr>
        <w:t>. The definition of low risk being:</w:t>
      </w:r>
    </w:p>
    <w:p w14:paraId="1BC9A838" w14:textId="4B199180" w:rsidR="000D1CE8" w:rsidRPr="00A705D6" w:rsidRDefault="0057455C">
      <w:pPr>
        <w:rPr>
          <w:i/>
          <w:sz w:val="22"/>
          <w:szCs w:val="22"/>
        </w:rPr>
      </w:pPr>
      <w:r w:rsidRPr="00A705D6">
        <w:rPr>
          <w:i/>
          <w:sz w:val="22"/>
          <w:szCs w:val="22"/>
        </w:rPr>
        <w:t xml:space="preserve">The hazards and consequences of </w:t>
      </w:r>
      <w:r w:rsidR="00A705D6">
        <w:rPr>
          <w:i/>
          <w:sz w:val="22"/>
          <w:szCs w:val="22"/>
        </w:rPr>
        <w:t>the activity are similar to those that</w:t>
      </w:r>
      <w:r w:rsidRPr="00A705D6">
        <w:rPr>
          <w:i/>
          <w:sz w:val="22"/>
          <w:szCs w:val="22"/>
        </w:rPr>
        <w:t xml:space="preserve"> would be encountered doing low risk work in Cambridge (e.g. office work, attending lectures</w:t>
      </w:r>
      <w:r w:rsidR="00DD5D93">
        <w:rPr>
          <w:i/>
          <w:sz w:val="22"/>
          <w:szCs w:val="22"/>
        </w:rPr>
        <w:t>, lab work</w:t>
      </w:r>
      <w:r w:rsidRPr="00A705D6">
        <w:rPr>
          <w:i/>
          <w:sz w:val="22"/>
          <w:szCs w:val="22"/>
        </w:rPr>
        <w:t>), the duration is under 30 days, there is no specific UK Foreign and Commonwealth Office (FCO)</w:t>
      </w:r>
      <w:r w:rsidR="000D1CE8" w:rsidRPr="00A705D6">
        <w:rPr>
          <w:i/>
          <w:sz w:val="22"/>
          <w:szCs w:val="22"/>
        </w:rPr>
        <w:t>*</w:t>
      </w:r>
      <w:r w:rsidRPr="00A705D6">
        <w:rPr>
          <w:i/>
          <w:sz w:val="22"/>
          <w:szCs w:val="22"/>
        </w:rPr>
        <w:t xml:space="preserve"> </w:t>
      </w:r>
      <w:r w:rsidR="00DD5D93">
        <w:rPr>
          <w:i/>
          <w:sz w:val="22"/>
          <w:szCs w:val="22"/>
        </w:rPr>
        <w:t xml:space="preserve">risk </w:t>
      </w:r>
      <w:r w:rsidRPr="00A705D6">
        <w:rPr>
          <w:i/>
          <w:sz w:val="22"/>
          <w:szCs w:val="22"/>
        </w:rPr>
        <w:t>rating for the location to be visited and there are no perceived individual factors that would increase the risk.</w:t>
      </w:r>
    </w:p>
    <w:p w14:paraId="20F5266D" w14:textId="77777777" w:rsidR="000D1CE8" w:rsidRPr="00A705D6" w:rsidRDefault="000D1CE8">
      <w:pPr>
        <w:rPr>
          <w:sz w:val="22"/>
          <w:szCs w:val="22"/>
        </w:rPr>
      </w:pPr>
    </w:p>
    <w:p w14:paraId="78B974BB" w14:textId="77777777" w:rsidR="00A705D6" w:rsidRDefault="000D1CE8" w:rsidP="000D1CE8">
      <w:pPr>
        <w:rPr>
          <w:sz w:val="22"/>
          <w:szCs w:val="22"/>
        </w:rPr>
      </w:pPr>
      <w:r w:rsidRPr="00A705D6">
        <w:rPr>
          <w:sz w:val="22"/>
          <w:szCs w:val="22"/>
        </w:rPr>
        <w:t>* UK Foreign and Commonwealth Office (FCO)* rating can be found at</w:t>
      </w:r>
      <w:r w:rsidR="00A705D6">
        <w:rPr>
          <w:sz w:val="22"/>
          <w:szCs w:val="22"/>
        </w:rPr>
        <w:t>:</w:t>
      </w:r>
    </w:p>
    <w:p w14:paraId="4D040F75" w14:textId="021138C4" w:rsidR="000D1CE8" w:rsidRDefault="00917754" w:rsidP="000D1CE8">
      <w:pPr>
        <w:rPr>
          <w:sz w:val="22"/>
          <w:szCs w:val="22"/>
        </w:rPr>
      </w:pPr>
      <w:hyperlink r:id="rId8" w:history="1">
        <w:r w:rsidR="00A705D6" w:rsidRPr="0041022D">
          <w:rPr>
            <w:rStyle w:val="Hyperlink"/>
            <w:sz w:val="22"/>
            <w:szCs w:val="22"/>
          </w:rPr>
          <w:t>https://www.gov.uk/foreign-travel-advice</w:t>
        </w:r>
      </w:hyperlink>
    </w:p>
    <w:p w14:paraId="69BB7697" w14:textId="77777777" w:rsidR="00EE2973" w:rsidRPr="00EE2973" w:rsidRDefault="00EE2973" w:rsidP="000D1CE8">
      <w:pPr>
        <w:rPr>
          <w:sz w:val="10"/>
          <w:szCs w:val="10"/>
        </w:rPr>
      </w:pPr>
    </w:p>
    <w:p w14:paraId="49D5D866" w14:textId="03F362A0" w:rsidR="000D1CE8" w:rsidRDefault="00B6775F" w:rsidP="000D1CE8">
      <w:pPr>
        <w:rPr>
          <w:sz w:val="22"/>
          <w:szCs w:val="22"/>
        </w:rPr>
      </w:pPr>
      <w:r>
        <w:rPr>
          <w:sz w:val="22"/>
          <w:szCs w:val="22"/>
        </w:rPr>
        <w:t>More information and e</w:t>
      </w:r>
      <w:r w:rsidR="000D1CE8" w:rsidRPr="00A705D6">
        <w:rPr>
          <w:sz w:val="22"/>
          <w:szCs w:val="22"/>
        </w:rPr>
        <w:t xml:space="preserve">xamples of low, medium and high risk working away can be found </w:t>
      </w:r>
      <w:r>
        <w:rPr>
          <w:sz w:val="22"/>
          <w:szCs w:val="22"/>
        </w:rPr>
        <w:t>here</w:t>
      </w:r>
      <w:r w:rsidR="007816F0">
        <w:rPr>
          <w:sz w:val="22"/>
          <w:szCs w:val="22"/>
        </w:rPr>
        <w:t>:</w:t>
      </w:r>
      <w:r w:rsidR="007816F0" w:rsidRPr="007816F0">
        <w:t xml:space="preserve"> </w:t>
      </w:r>
      <w:hyperlink r:id="rId9" w:history="1">
        <w:hyperlink r:id="rId10" w:history="1">
          <w:r w:rsidRPr="00B6775F">
            <w:rPr>
              <w:color w:val="0070C0"/>
              <w:u w:val="single"/>
            </w:rPr>
            <w:t>https://www.safety.admin.cam.ac.uk/risk-assessment/travel-work</w:t>
          </w:r>
        </w:hyperlink>
      </w:hyperlink>
    </w:p>
    <w:p w14:paraId="38826E63" w14:textId="714C3B03" w:rsidR="000D1CE8" w:rsidRPr="00EE2973" w:rsidRDefault="000D1CE8" w:rsidP="000D1CE8">
      <w:pPr>
        <w:rPr>
          <w:sz w:val="10"/>
          <w:szCs w:val="10"/>
        </w:rPr>
      </w:pPr>
    </w:p>
    <w:p w14:paraId="14CC8A24" w14:textId="42E94CBF" w:rsidR="0025077A" w:rsidRDefault="000D1CE8" w:rsidP="0025077A">
      <w:pPr>
        <w:rPr>
          <w:sz w:val="22"/>
          <w:szCs w:val="22"/>
        </w:rPr>
      </w:pPr>
      <w:r w:rsidRPr="00A705D6">
        <w:rPr>
          <w:b/>
          <w:sz w:val="22"/>
          <w:szCs w:val="22"/>
          <w:u w:val="single"/>
        </w:rPr>
        <w:t xml:space="preserve">Activities undertaken that are not covered by this low risk assessment must be assessed </w:t>
      </w:r>
      <w:r w:rsidR="00017464" w:rsidRPr="00A705D6">
        <w:rPr>
          <w:b/>
          <w:sz w:val="22"/>
          <w:szCs w:val="22"/>
          <w:u w:val="single"/>
        </w:rPr>
        <w:t>separately</w:t>
      </w:r>
      <w:r w:rsidRPr="00A705D6">
        <w:rPr>
          <w:b/>
          <w:sz w:val="22"/>
          <w:szCs w:val="22"/>
          <w:u w:val="single"/>
        </w:rPr>
        <w:t>.</w:t>
      </w:r>
      <w:r w:rsidRPr="00A705D6">
        <w:rPr>
          <w:sz w:val="22"/>
          <w:szCs w:val="22"/>
        </w:rPr>
        <w:t xml:space="preserve"> </w:t>
      </w:r>
      <w:r w:rsidR="00017464" w:rsidRPr="00A705D6">
        <w:rPr>
          <w:sz w:val="22"/>
          <w:szCs w:val="22"/>
        </w:rPr>
        <w:t xml:space="preserve">In these circumstances it is the </w:t>
      </w:r>
      <w:r w:rsidR="0025077A">
        <w:rPr>
          <w:sz w:val="22"/>
          <w:szCs w:val="22"/>
        </w:rPr>
        <w:t>affected</w:t>
      </w:r>
      <w:r w:rsidR="00017464" w:rsidRPr="00A705D6">
        <w:rPr>
          <w:sz w:val="22"/>
          <w:szCs w:val="22"/>
        </w:rPr>
        <w:t xml:space="preserve"> staff or student</w:t>
      </w:r>
      <w:r w:rsidR="007816F0">
        <w:rPr>
          <w:sz w:val="22"/>
          <w:szCs w:val="22"/>
        </w:rPr>
        <w:t xml:space="preserve"> member</w:t>
      </w:r>
      <w:r w:rsidR="007816F0" w:rsidRPr="00A705D6">
        <w:rPr>
          <w:sz w:val="22"/>
          <w:szCs w:val="22"/>
        </w:rPr>
        <w:t>’s</w:t>
      </w:r>
      <w:r w:rsidR="00017464" w:rsidRPr="00A705D6">
        <w:rPr>
          <w:sz w:val="22"/>
          <w:szCs w:val="22"/>
        </w:rPr>
        <w:t xml:space="preserve"> responsibility to notify </w:t>
      </w:r>
      <w:r w:rsidRPr="00A705D6">
        <w:rPr>
          <w:sz w:val="22"/>
          <w:szCs w:val="22"/>
        </w:rPr>
        <w:t>the Business &amp; Operations Manager</w:t>
      </w:r>
      <w:r w:rsidR="0057455C" w:rsidRPr="00A705D6">
        <w:rPr>
          <w:sz w:val="22"/>
          <w:szCs w:val="22"/>
        </w:rPr>
        <w:t xml:space="preserve"> </w:t>
      </w:r>
      <w:r w:rsidRPr="00A705D6">
        <w:rPr>
          <w:sz w:val="22"/>
          <w:szCs w:val="22"/>
        </w:rPr>
        <w:t xml:space="preserve">(Anthea Stanley </w:t>
      </w:r>
      <w:hyperlink r:id="rId11" w:history="1">
        <w:r w:rsidRPr="00A705D6">
          <w:rPr>
            <w:rStyle w:val="Hyperlink"/>
            <w:sz w:val="22"/>
            <w:szCs w:val="22"/>
          </w:rPr>
          <w:t>ajs333@cam.ac.uk)</w:t>
        </w:r>
      </w:hyperlink>
      <w:r w:rsidRPr="00A705D6">
        <w:rPr>
          <w:sz w:val="22"/>
          <w:szCs w:val="22"/>
        </w:rPr>
        <w:t xml:space="preserve"> </w:t>
      </w:r>
      <w:r w:rsidR="00017464" w:rsidRPr="00A705D6">
        <w:rPr>
          <w:sz w:val="22"/>
          <w:szCs w:val="22"/>
        </w:rPr>
        <w:t>so that individual and specific medium or high risk assessments can be undertaken.</w:t>
      </w:r>
    </w:p>
    <w:p w14:paraId="09DE3B7A" w14:textId="77777777" w:rsidR="00EE2973" w:rsidRPr="00EE2973" w:rsidRDefault="00EE2973" w:rsidP="0025077A">
      <w:pPr>
        <w:rPr>
          <w:rStyle w:val="Strong"/>
          <w:rFonts w:ascii="Calibri" w:hAnsi="Calibri" w:cs="Calibri"/>
          <w:color w:val="000000"/>
          <w:sz w:val="10"/>
          <w:szCs w:val="10"/>
        </w:rPr>
      </w:pPr>
    </w:p>
    <w:p w14:paraId="6894B0B5" w14:textId="4C43EEA4" w:rsidR="00EE2973" w:rsidRPr="006948A8" w:rsidRDefault="00EE2973" w:rsidP="0025077A">
      <w:pPr>
        <w:rPr>
          <w:sz w:val="22"/>
          <w:szCs w:val="22"/>
        </w:rPr>
      </w:pPr>
      <w:r>
        <w:rPr>
          <w:rStyle w:val="Strong"/>
          <w:rFonts w:ascii="Calibri" w:hAnsi="Calibri" w:cs="Calibri"/>
          <w:color w:val="000000"/>
          <w:sz w:val="22"/>
          <w:szCs w:val="22"/>
        </w:rPr>
        <w:t xml:space="preserve">Please note that if staff or students do not complete a risk assessment they will </w:t>
      </w:r>
      <w:r w:rsidRPr="00EE2973">
        <w:rPr>
          <w:rStyle w:val="Strong"/>
          <w:rFonts w:ascii="Calibri" w:hAnsi="Calibri" w:cs="Calibri"/>
          <w:color w:val="000000"/>
          <w:sz w:val="22"/>
          <w:szCs w:val="22"/>
          <w:u w:val="single"/>
        </w:rPr>
        <w:t>not be covered by the University insurance for their trip.</w:t>
      </w:r>
    </w:p>
    <w:p w14:paraId="191447CD" w14:textId="77777777" w:rsidR="00EE2973" w:rsidRDefault="00EE2973" w:rsidP="0025077A">
      <w:pPr>
        <w:rPr>
          <w:color w:val="FF0000"/>
          <w:sz w:val="20"/>
          <w:szCs w:val="20"/>
        </w:rPr>
      </w:pPr>
    </w:p>
    <w:p w14:paraId="1120F812" w14:textId="77777777" w:rsidR="00EE2973" w:rsidRDefault="00EE2973" w:rsidP="0025077A">
      <w:pPr>
        <w:rPr>
          <w:color w:val="FF0000"/>
          <w:sz w:val="20"/>
          <w:szCs w:val="20"/>
        </w:rPr>
      </w:pPr>
    </w:p>
    <w:p w14:paraId="32D0C558" w14:textId="3A134A95" w:rsidR="0025077A" w:rsidRPr="00D43AB6" w:rsidRDefault="0025077A" w:rsidP="0025077A">
      <w:pPr>
        <w:rPr>
          <w:b/>
          <w:color w:val="FF0000"/>
          <w:sz w:val="20"/>
          <w:szCs w:val="20"/>
        </w:rPr>
      </w:pPr>
      <w:r w:rsidRPr="00D43AB6">
        <w:rPr>
          <w:color w:val="FF0000"/>
          <w:sz w:val="20"/>
          <w:szCs w:val="20"/>
        </w:rPr>
        <w:lastRenderedPageBreak/>
        <w:t>Appendix 1</w:t>
      </w:r>
      <w:r w:rsidRPr="00D43AB6">
        <w:rPr>
          <w:b/>
          <w:color w:val="FF0000"/>
          <w:sz w:val="20"/>
          <w:szCs w:val="20"/>
        </w:rPr>
        <w:t xml:space="preserve"> </w:t>
      </w:r>
    </w:p>
    <w:p w14:paraId="1AB8D1EF" w14:textId="53E56246" w:rsidR="0025077A" w:rsidRPr="0025077A" w:rsidRDefault="0025077A" w:rsidP="0025077A">
      <w:pPr>
        <w:jc w:val="center"/>
        <w:rPr>
          <w:b/>
          <w:sz w:val="22"/>
          <w:szCs w:val="22"/>
        </w:rPr>
      </w:pPr>
      <w:r w:rsidRPr="0025077A">
        <w:rPr>
          <w:b/>
          <w:sz w:val="22"/>
          <w:szCs w:val="22"/>
        </w:rPr>
        <w:t>WT- MRC Cambridge Stem Cell Institute &amp; University Department of Haematology</w:t>
      </w:r>
    </w:p>
    <w:p w14:paraId="45614420" w14:textId="7A9D76A9" w:rsidR="00017464" w:rsidRPr="0025077A" w:rsidRDefault="00251557" w:rsidP="002507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Declaration of </w:t>
      </w:r>
      <w:r w:rsidR="00017464" w:rsidRPr="0025077A">
        <w:rPr>
          <w:b/>
          <w:sz w:val="22"/>
          <w:szCs w:val="22"/>
        </w:rPr>
        <w:t>Risk Asse</w:t>
      </w:r>
      <w:r w:rsidR="00032D7B">
        <w:rPr>
          <w:b/>
          <w:sz w:val="22"/>
          <w:szCs w:val="22"/>
        </w:rPr>
        <w:t>ssment Form for Low Risk Work</w:t>
      </w:r>
      <w:r>
        <w:rPr>
          <w:b/>
          <w:sz w:val="22"/>
          <w:szCs w:val="22"/>
        </w:rPr>
        <w:t>ing</w:t>
      </w:r>
      <w:r w:rsidR="00017464" w:rsidRPr="0025077A">
        <w:rPr>
          <w:b/>
          <w:sz w:val="22"/>
          <w:szCs w:val="22"/>
        </w:rPr>
        <w:t xml:space="preserve"> Away</w:t>
      </w:r>
    </w:p>
    <w:p w14:paraId="26B57231" w14:textId="77777777" w:rsidR="00017464" w:rsidRDefault="00017464" w:rsidP="00017464"/>
    <w:p w14:paraId="7FBBC066" w14:textId="77777777" w:rsidR="00F07B07" w:rsidRDefault="00017464" w:rsidP="00017464">
      <w:pPr>
        <w:rPr>
          <w:b/>
          <w:sz w:val="22"/>
          <w:szCs w:val="22"/>
        </w:rPr>
      </w:pPr>
      <w:r w:rsidRPr="00F14B6F">
        <w:rPr>
          <w:b/>
          <w:sz w:val="22"/>
          <w:szCs w:val="22"/>
        </w:rPr>
        <w:t>Assessment of Risk</w:t>
      </w:r>
    </w:p>
    <w:p w14:paraId="576D5F3E" w14:textId="62A487F3" w:rsidR="00017464" w:rsidRPr="00F07B07" w:rsidRDefault="00017464" w:rsidP="00017464">
      <w:pPr>
        <w:rPr>
          <w:b/>
          <w:sz w:val="22"/>
          <w:szCs w:val="22"/>
        </w:rPr>
      </w:pPr>
      <w:r w:rsidRPr="00F14B6F">
        <w:rPr>
          <w:sz w:val="22"/>
          <w:szCs w:val="22"/>
        </w:rPr>
        <w:t>I may undertake low risk activities away from Cambridge where the hazards and consequent risks of the activities are similar to that which I encounter doing low risk work in Cambridge (e.g. office work, attending lectures</w:t>
      </w:r>
      <w:r w:rsidR="00D43AB6">
        <w:rPr>
          <w:sz w:val="22"/>
          <w:szCs w:val="22"/>
        </w:rPr>
        <w:t>, lab work</w:t>
      </w:r>
      <w:r w:rsidRPr="00F14B6F">
        <w:rPr>
          <w:sz w:val="22"/>
          <w:szCs w:val="22"/>
        </w:rPr>
        <w:t>), the duration of those activities is under 30 days</w:t>
      </w:r>
      <w:r w:rsidR="007A2D22" w:rsidRPr="00F14B6F">
        <w:rPr>
          <w:sz w:val="22"/>
          <w:szCs w:val="22"/>
        </w:rPr>
        <w:t>, there is no specific UK Foreign and Commonwealth Office (FCO) rating for the locations to be visited and I cannot perceive any individual factors that would put me at high risk. The statements below list the precautions I will take to avoid higher risks.</w:t>
      </w:r>
    </w:p>
    <w:p w14:paraId="6E4A84D7" w14:textId="77777777" w:rsidR="007A2D22" w:rsidRPr="00822A28" w:rsidRDefault="007A2D22" w:rsidP="00017464">
      <w:pPr>
        <w:rPr>
          <w:sz w:val="10"/>
          <w:szCs w:val="10"/>
        </w:rPr>
      </w:pPr>
    </w:p>
    <w:p w14:paraId="14C387BB" w14:textId="6E84B460" w:rsidR="00F07B07" w:rsidRPr="00F07B07" w:rsidRDefault="007A2D22" w:rsidP="0025077A">
      <w:pPr>
        <w:pStyle w:val="ListParagraph"/>
        <w:numPr>
          <w:ilvl w:val="0"/>
          <w:numId w:val="2"/>
        </w:numPr>
        <w:spacing w:after="0" w:line="360" w:lineRule="auto"/>
        <w:ind w:left="357" w:hanging="357"/>
        <w:rPr>
          <w:sz w:val="20"/>
          <w:szCs w:val="20"/>
        </w:rPr>
      </w:pPr>
      <w:r w:rsidRPr="00F07B07">
        <w:rPr>
          <w:sz w:val="20"/>
          <w:szCs w:val="20"/>
        </w:rPr>
        <w:t>I will follow UK Foreign and Commonwealth Office (FCO) travel advice. I understand that this risk assessment is suitable only for travel to countries considered safe according to FCO advice.</w:t>
      </w:r>
    </w:p>
    <w:p w14:paraId="2C3AC59C" w14:textId="252CB6DE" w:rsidR="00F07B07" w:rsidRPr="00F07B07" w:rsidRDefault="007A2D22" w:rsidP="0025077A">
      <w:pPr>
        <w:pStyle w:val="ListParagraph"/>
        <w:numPr>
          <w:ilvl w:val="0"/>
          <w:numId w:val="2"/>
        </w:numPr>
        <w:spacing w:after="0" w:line="360" w:lineRule="auto"/>
        <w:ind w:left="357" w:hanging="357"/>
        <w:rPr>
          <w:sz w:val="20"/>
          <w:szCs w:val="20"/>
        </w:rPr>
      </w:pPr>
      <w:r w:rsidRPr="00F07B07">
        <w:rPr>
          <w:sz w:val="20"/>
          <w:szCs w:val="20"/>
        </w:rPr>
        <w:t xml:space="preserve">I will use a regular mode of travel </w:t>
      </w:r>
      <w:r w:rsidR="0025077A">
        <w:rPr>
          <w:sz w:val="20"/>
          <w:szCs w:val="20"/>
        </w:rPr>
        <w:t>provided by a reputable company and allow</w:t>
      </w:r>
      <w:r w:rsidRPr="00F07B07">
        <w:rPr>
          <w:sz w:val="20"/>
          <w:szCs w:val="20"/>
        </w:rPr>
        <w:t xml:space="preserve"> adequate</w:t>
      </w:r>
      <w:r w:rsidR="00C23A32" w:rsidRPr="00F07B07">
        <w:rPr>
          <w:sz w:val="20"/>
          <w:szCs w:val="20"/>
        </w:rPr>
        <w:t xml:space="preserve"> travel </w:t>
      </w:r>
      <w:r w:rsidR="00F14B6F" w:rsidRPr="00F07B07">
        <w:rPr>
          <w:sz w:val="20"/>
          <w:szCs w:val="20"/>
        </w:rPr>
        <w:t>time</w:t>
      </w:r>
      <w:r w:rsidR="0025077A">
        <w:rPr>
          <w:sz w:val="20"/>
          <w:szCs w:val="20"/>
        </w:rPr>
        <w:t>.</w:t>
      </w:r>
    </w:p>
    <w:p w14:paraId="33A8954C" w14:textId="2949A076" w:rsidR="00F14B6F" w:rsidRDefault="00F14B6F" w:rsidP="0025077A">
      <w:pPr>
        <w:pStyle w:val="ListParagraph"/>
        <w:numPr>
          <w:ilvl w:val="0"/>
          <w:numId w:val="2"/>
        </w:numPr>
        <w:spacing w:after="0" w:line="360" w:lineRule="auto"/>
        <w:ind w:left="357" w:hanging="357"/>
        <w:rPr>
          <w:sz w:val="20"/>
          <w:szCs w:val="20"/>
        </w:rPr>
      </w:pPr>
      <w:r w:rsidRPr="00F07B07">
        <w:rPr>
          <w:sz w:val="20"/>
          <w:szCs w:val="20"/>
        </w:rPr>
        <w:t xml:space="preserve">I will not travel if adverse weather, natural disaster or civil disturbance </w:t>
      </w:r>
      <w:r w:rsidR="00822A28" w:rsidRPr="00F07B07">
        <w:rPr>
          <w:sz w:val="20"/>
          <w:szCs w:val="20"/>
        </w:rPr>
        <w:t>i</w:t>
      </w:r>
      <w:r w:rsidRPr="00F07B07">
        <w:rPr>
          <w:sz w:val="20"/>
          <w:szCs w:val="20"/>
        </w:rPr>
        <w:t>s indicated.</w:t>
      </w:r>
    </w:p>
    <w:p w14:paraId="714D4C8D" w14:textId="26A7B7C7" w:rsidR="00F14B6F" w:rsidRPr="00F07B07" w:rsidRDefault="00F14B6F" w:rsidP="0025077A">
      <w:pPr>
        <w:pStyle w:val="ListParagraph"/>
        <w:numPr>
          <w:ilvl w:val="0"/>
          <w:numId w:val="2"/>
        </w:numPr>
        <w:spacing w:after="0" w:line="360" w:lineRule="auto"/>
        <w:ind w:left="357" w:hanging="357"/>
        <w:rPr>
          <w:sz w:val="20"/>
          <w:szCs w:val="20"/>
        </w:rPr>
      </w:pPr>
      <w:r w:rsidRPr="00F07B07">
        <w:rPr>
          <w:sz w:val="20"/>
          <w:szCs w:val="20"/>
        </w:rPr>
        <w:t xml:space="preserve">I have read the University of Cambridge Travel Insurance Policy </w:t>
      </w:r>
      <w:r w:rsidR="00C6332E" w:rsidRPr="00F07B07">
        <w:rPr>
          <w:sz w:val="20"/>
          <w:szCs w:val="20"/>
        </w:rPr>
        <w:t>and am aware of all exclusions (including hi</w:t>
      </w:r>
      <w:r w:rsidR="00C6332E">
        <w:rPr>
          <w:sz w:val="20"/>
          <w:szCs w:val="20"/>
        </w:rPr>
        <w:t xml:space="preserve">gher risk leisure activities) </w:t>
      </w:r>
      <w:hyperlink r:id="rId12" w:history="1">
        <w:r w:rsidR="002551A4" w:rsidRPr="00C6332E">
          <w:rPr>
            <w:rStyle w:val="Hyperlink"/>
            <w:sz w:val="20"/>
            <w:szCs w:val="20"/>
          </w:rPr>
          <w:t>http://www.admin.cam.ac.uk/offices/insurance/travel/</w:t>
        </w:r>
      </w:hyperlink>
      <w:r w:rsidR="00C6332E">
        <w:rPr>
          <w:rStyle w:val="Hyperlink"/>
          <w:sz w:val="20"/>
          <w:szCs w:val="20"/>
        </w:rPr>
        <w:t>.</w:t>
      </w:r>
      <w:r w:rsidR="002551A4">
        <w:t xml:space="preserve"> </w:t>
      </w:r>
      <w:r w:rsidR="002551A4" w:rsidRPr="00185A28">
        <w:rPr>
          <w:b/>
        </w:rPr>
        <w:t xml:space="preserve"> </w:t>
      </w:r>
      <w:r w:rsidRPr="00F07B07">
        <w:rPr>
          <w:sz w:val="20"/>
          <w:szCs w:val="20"/>
        </w:rPr>
        <w:t>I will obtain Travel Insurance if appropriate.</w:t>
      </w:r>
    </w:p>
    <w:p w14:paraId="13D88253" w14:textId="280BA0B2" w:rsidR="00F07B07" w:rsidRPr="00F07B07" w:rsidRDefault="00F14B6F" w:rsidP="0025077A">
      <w:pPr>
        <w:pStyle w:val="ListParagraph"/>
        <w:numPr>
          <w:ilvl w:val="0"/>
          <w:numId w:val="2"/>
        </w:numPr>
        <w:spacing w:after="0" w:line="360" w:lineRule="auto"/>
        <w:ind w:left="357" w:hanging="357"/>
        <w:rPr>
          <w:sz w:val="20"/>
          <w:szCs w:val="20"/>
        </w:rPr>
      </w:pPr>
      <w:r w:rsidRPr="00F07B07">
        <w:rPr>
          <w:sz w:val="20"/>
          <w:szCs w:val="20"/>
        </w:rPr>
        <w:t>I</w:t>
      </w:r>
      <w:r w:rsidR="0025077A">
        <w:rPr>
          <w:sz w:val="20"/>
          <w:szCs w:val="20"/>
        </w:rPr>
        <w:t xml:space="preserve"> am aware that certain </w:t>
      </w:r>
      <w:r w:rsidRPr="00F07B07">
        <w:rPr>
          <w:sz w:val="20"/>
          <w:szCs w:val="20"/>
        </w:rPr>
        <w:t>accommodation (e.g. Airbnb) should n</w:t>
      </w:r>
      <w:r w:rsidR="00822A28" w:rsidRPr="00F07B07">
        <w:rPr>
          <w:sz w:val="20"/>
          <w:szCs w:val="20"/>
        </w:rPr>
        <w:t>ot</w:t>
      </w:r>
      <w:r w:rsidRPr="00F07B07">
        <w:rPr>
          <w:sz w:val="20"/>
          <w:szCs w:val="20"/>
        </w:rPr>
        <w:t xml:space="preserve"> be used as per University policy.</w:t>
      </w:r>
    </w:p>
    <w:p w14:paraId="20FB82D7" w14:textId="67C85800" w:rsidR="00F14B6F" w:rsidRPr="00C6332E" w:rsidRDefault="00F14B6F" w:rsidP="0025077A">
      <w:pPr>
        <w:pStyle w:val="ListParagraph"/>
        <w:numPr>
          <w:ilvl w:val="0"/>
          <w:numId w:val="2"/>
        </w:numPr>
        <w:spacing w:after="0" w:line="360" w:lineRule="auto"/>
        <w:ind w:left="357" w:hanging="357"/>
        <w:rPr>
          <w:sz w:val="20"/>
          <w:szCs w:val="20"/>
        </w:rPr>
      </w:pPr>
      <w:r w:rsidRPr="00F07B07">
        <w:rPr>
          <w:sz w:val="20"/>
          <w:szCs w:val="20"/>
        </w:rPr>
        <w:t xml:space="preserve">My contact number is up to date in </w:t>
      </w:r>
      <w:r w:rsidR="00D43AB6">
        <w:rPr>
          <w:sz w:val="20"/>
          <w:szCs w:val="20"/>
        </w:rPr>
        <w:t>‘</w:t>
      </w:r>
      <w:proofErr w:type="spellStart"/>
      <w:r w:rsidRPr="00F07B07">
        <w:rPr>
          <w:sz w:val="20"/>
          <w:szCs w:val="20"/>
        </w:rPr>
        <w:t>CamSIS</w:t>
      </w:r>
      <w:proofErr w:type="spellEnd"/>
      <w:r w:rsidR="00D43AB6">
        <w:rPr>
          <w:sz w:val="20"/>
          <w:szCs w:val="20"/>
        </w:rPr>
        <w:t>’</w:t>
      </w:r>
      <w:r w:rsidR="002551A4">
        <w:rPr>
          <w:sz w:val="20"/>
          <w:szCs w:val="20"/>
        </w:rPr>
        <w:t xml:space="preserve"> </w:t>
      </w:r>
      <w:r w:rsidR="002551A4" w:rsidRPr="00C6332E">
        <w:rPr>
          <w:sz w:val="20"/>
          <w:szCs w:val="20"/>
        </w:rPr>
        <w:t>or ‘Employee Self Service’</w:t>
      </w:r>
      <w:r w:rsidR="00C6332E">
        <w:rPr>
          <w:sz w:val="20"/>
          <w:szCs w:val="20"/>
        </w:rPr>
        <w:t>.</w:t>
      </w:r>
    </w:p>
    <w:p w14:paraId="7B8764A9" w14:textId="459702C5" w:rsidR="00F14B6F" w:rsidRPr="00F07B07" w:rsidRDefault="00F14B6F" w:rsidP="0025077A">
      <w:pPr>
        <w:pStyle w:val="ListParagraph"/>
        <w:numPr>
          <w:ilvl w:val="0"/>
          <w:numId w:val="2"/>
        </w:numPr>
        <w:spacing w:after="0" w:line="360" w:lineRule="auto"/>
        <w:ind w:left="357" w:hanging="357"/>
        <w:rPr>
          <w:sz w:val="20"/>
          <w:szCs w:val="20"/>
        </w:rPr>
      </w:pPr>
      <w:r w:rsidRPr="00F07B07">
        <w:rPr>
          <w:sz w:val="20"/>
          <w:szCs w:val="20"/>
        </w:rPr>
        <w:t>I will follow the safety advice and guidance of the host organisation</w:t>
      </w:r>
      <w:r w:rsidR="00822A28" w:rsidRPr="00F07B07">
        <w:rPr>
          <w:sz w:val="20"/>
          <w:szCs w:val="20"/>
        </w:rPr>
        <w:t>.</w:t>
      </w:r>
      <w:r w:rsidRPr="00F07B07">
        <w:rPr>
          <w:sz w:val="20"/>
          <w:szCs w:val="20"/>
        </w:rPr>
        <w:t xml:space="preserve"> </w:t>
      </w:r>
    </w:p>
    <w:p w14:paraId="66C997D8" w14:textId="343CCBF9" w:rsidR="00F14B6F" w:rsidRPr="00F07B07" w:rsidRDefault="00F14B6F" w:rsidP="0025077A">
      <w:pPr>
        <w:pStyle w:val="ListParagraph"/>
        <w:numPr>
          <w:ilvl w:val="0"/>
          <w:numId w:val="2"/>
        </w:numPr>
        <w:spacing w:after="0" w:line="360" w:lineRule="auto"/>
        <w:ind w:left="357" w:hanging="357"/>
        <w:rPr>
          <w:sz w:val="20"/>
          <w:szCs w:val="20"/>
        </w:rPr>
      </w:pPr>
      <w:r w:rsidRPr="00F07B07">
        <w:rPr>
          <w:sz w:val="20"/>
          <w:szCs w:val="20"/>
        </w:rPr>
        <w:t>I will report safety concerns to the host organisation and/or to my Department/</w:t>
      </w:r>
      <w:r w:rsidR="005B1E22">
        <w:rPr>
          <w:sz w:val="20"/>
          <w:szCs w:val="20"/>
        </w:rPr>
        <w:t>Institute</w:t>
      </w:r>
      <w:r w:rsidRPr="00F07B07">
        <w:rPr>
          <w:sz w:val="20"/>
          <w:szCs w:val="20"/>
        </w:rPr>
        <w:t>.</w:t>
      </w:r>
    </w:p>
    <w:p w14:paraId="15D63EB6" w14:textId="4EC00F99" w:rsidR="00F14B6F" w:rsidRPr="00F07B07" w:rsidRDefault="00F14B6F" w:rsidP="0025077A">
      <w:pPr>
        <w:pStyle w:val="ListParagraph"/>
        <w:numPr>
          <w:ilvl w:val="0"/>
          <w:numId w:val="2"/>
        </w:numPr>
        <w:spacing w:after="0" w:line="360" w:lineRule="auto"/>
        <w:ind w:left="357" w:hanging="357"/>
        <w:rPr>
          <w:sz w:val="20"/>
          <w:szCs w:val="20"/>
        </w:rPr>
      </w:pPr>
      <w:r w:rsidRPr="00F07B07">
        <w:rPr>
          <w:sz w:val="20"/>
          <w:szCs w:val="20"/>
        </w:rPr>
        <w:t xml:space="preserve">I will follow </w:t>
      </w:r>
      <w:r w:rsidR="00822A28" w:rsidRPr="00F07B07">
        <w:rPr>
          <w:sz w:val="20"/>
          <w:szCs w:val="20"/>
        </w:rPr>
        <w:t>ergonomic</w:t>
      </w:r>
      <w:r w:rsidRPr="00F07B07">
        <w:rPr>
          <w:sz w:val="20"/>
          <w:szCs w:val="20"/>
        </w:rPr>
        <w:t xml:space="preserve"> </w:t>
      </w:r>
      <w:r w:rsidR="00822A28" w:rsidRPr="00F07B07">
        <w:rPr>
          <w:sz w:val="20"/>
          <w:szCs w:val="20"/>
        </w:rPr>
        <w:t>guidelines</w:t>
      </w:r>
      <w:r w:rsidRPr="00F07B07">
        <w:rPr>
          <w:sz w:val="20"/>
          <w:szCs w:val="20"/>
        </w:rPr>
        <w:t xml:space="preserve"> regarding use of laptops and other computers as far as practicable.</w:t>
      </w:r>
    </w:p>
    <w:p w14:paraId="01B21441" w14:textId="4ADC8C57" w:rsidR="00F14B6F" w:rsidRPr="00F07B07" w:rsidRDefault="00822A28" w:rsidP="0025077A">
      <w:pPr>
        <w:pStyle w:val="ListParagraph"/>
        <w:numPr>
          <w:ilvl w:val="0"/>
          <w:numId w:val="2"/>
        </w:numPr>
        <w:spacing w:after="0" w:line="360" w:lineRule="auto"/>
        <w:ind w:left="357" w:hanging="357"/>
        <w:rPr>
          <w:sz w:val="20"/>
          <w:szCs w:val="20"/>
        </w:rPr>
      </w:pPr>
      <w:r w:rsidRPr="00F07B07">
        <w:rPr>
          <w:sz w:val="20"/>
          <w:szCs w:val="20"/>
        </w:rPr>
        <w:t xml:space="preserve">I will avoid lone </w:t>
      </w:r>
      <w:r w:rsidR="00F14B6F" w:rsidRPr="00F07B07">
        <w:rPr>
          <w:sz w:val="20"/>
          <w:szCs w:val="20"/>
        </w:rPr>
        <w:t>working and travelling alone as far as possible.</w:t>
      </w:r>
    </w:p>
    <w:p w14:paraId="0F609EF1" w14:textId="0BD0940F" w:rsidR="00F14B6F" w:rsidRPr="00F07B07" w:rsidRDefault="00F14B6F" w:rsidP="0025077A">
      <w:pPr>
        <w:pStyle w:val="ListParagraph"/>
        <w:numPr>
          <w:ilvl w:val="0"/>
          <w:numId w:val="2"/>
        </w:numPr>
        <w:spacing w:after="0" w:line="360" w:lineRule="auto"/>
        <w:ind w:left="357" w:hanging="357"/>
        <w:rPr>
          <w:sz w:val="20"/>
          <w:szCs w:val="20"/>
        </w:rPr>
      </w:pPr>
      <w:r w:rsidRPr="00F07B07">
        <w:rPr>
          <w:sz w:val="20"/>
          <w:szCs w:val="20"/>
        </w:rPr>
        <w:t xml:space="preserve">I understand that </w:t>
      </w:r>
      <w:r w:rsidR="0025077A">
        <w:rPr>
          <w:sz w:val="20"/>
          <w:szCs w:val="20"/>
        </w:rPr>
        <w:t xml:space="preserve">completion of a </w:t>
      </w:r>
      <w:r w:rsidRPr="00F07B07">
        <w:rPr>
          <w:sz w:val="20"/>
          <w:szCs w:val="20"/>
        </w:rPr>
        <w:t xml:space="preserve">further </w:t>
      </w:r>
      <w:r w:rsidR="00822A28" w:rsidRPr="00F07B07">
        <w:rPr>
          <w:sz w:val="20"/>
          <w:szCs w:val="20"/>
        </w:rPr>
        <w:t>risk</w:t>
      </w:r>
      <w:r w:rsidRPr="00F07B07">
        <w:rPr>
          <w:sz w:val="20"/>
          <w:szCs w:val="20"/>
        </w:rPr>
        <w:t xml:space="preserve"> assessment is required for higher risks activities e.g. visits to developing countries, work in communities, </w:t>
      </w:r>
      <w:r w:rsidR="00D43AB6">
        <w:rPr>
          <w:sz w:val="20"/>
          <w:szCs w:val="20"/>
        </w:rPr>
        <w:t xml:space="preserve">non-low risk </w:t>
      </w:r>
      <w:r w:rsidRPr="00F07B07">
        <w:rPr>
          <w:sz w:val="20"/>
          <w:szCs w:val="20"/>
        </w:rPr>
        <w:t>laboratory work etc</w:t>
      </w:r>
      <w:r w:rsidR="0025077A">
        <w:rPr>
          <w:sz w:val="20"/>
          <w:szCs w:val="20"/>
        </w:rPr>
        <w:t>.</w:t>
      </w:r>
    </w:p>
    <w:p w14:paraId="78576BD7" w14:textId="22867556" w:rsidR="00EE2973" w:rsidRPr="00EE2973" w:rsidRDefault="00F14B6F" w:rsidP="00EE2973">
      <w:pPr>
        <w:pStyle w:val="ListParagraph"/>
        <w:numPr>
          <w:ilvl w:val="0"/>
          <w:numId w:val="2"/>
        </w:numPr>
        <w:spacing w:after="0" w:line="360" w:lineRule="auto"/>
        <w:ind w:left="357" w:hanging="357"/>
        <w:rPr>
          <w:sz w:val="20"/>
          <w:szCs w:val="20"/>
        </w:rPr>
      </w:pPr>
      <w:r w:rsidRPr="00F07B07">
        <w:rPr>
          <w:sz w:val="20"/>
          <w:szCs w:val="20"/>
        </w:rPr>
        <w:t xml:space="preserve">I will ensure that my </w:t>
      </w:r>
      <w:r w:rsidR="0025077A">
        <w:rPr>
          <w:sz w:val="20"/>
          <w:szCs w:val="20"/>
        </w:rPr>
        <w:t>itinerary and contact number has been posted with a Department/Institute contact e.g. supervisor, line manager or local administrator.</w:t>
      </w:r>
    </w:p>
    <w:p w14:paraId="35EC5990" w14:textId="487FCCFA" w:rsidR="00384322" w:rsidRDefault="00F14B6F" w:rsidP="00F14B6F">
      <w:pPr>
        <w:rPr>
          <w:i/>
          <w:sz w:val="22"/>
          <w:szCs w:val="22"/>
        </w:rPr>
      </w:pPr>
      <w:r w:rsidRPr="00EE2973">
        <w:rPr>
          <w:b/>
          <w:sz w:val="22"/>
          <w:szCs w:val="22"/>
          <w:u w:val="single"/>
        </w:rPr>
        <w:t>Person working away:</w:t>
      </w:r>
      <w:r w:rsidRPr="00EE2973">
        <w:rPr>
          <w:b/>
          <w:i/>
          <w:sz w:val="22"/>
          <w:szCs w:val="22"/>
        </w:rPr>
        <w:t xml:space="preserve"> I am signing to indicate that I have read and wil</w:t>
      </w:r>
      <w:r w:rsidR="00822A28" w:rsidRPr="00EE2973">
        <w:rPr>
          <w:b/>
          <w:i/>
          <w:sz w:val="22"/>
          <w:szCs w:val="22"/>
        </w:rPr>
        <w:t>l abide by th</w:t>
      </w:r>
      <w:r w:rsidRPr="00EE2973">
        <w:rPr>
          <w:b/>
          <w:i/>
          <w:sz w:val="22"/>
          <w:szCs w:val="22"/>
        </w:rPr>
        <w:t>e</w:t>
      </w:r>
      <w:r w:rsidR="00822A28" w:rsidRPr="00EE2973">
        <w:rPr>
          <w:b/>
          <w:i/>
          <w:sz w:val="22"/>
          <w:szCs w:val="22"/>
        </w:rPr>
        <w:t xml:space="preserve"> statements</w:t>
      </w:r>
      <w:r w:rsidRPr="00EE2973">
        <w:rPr>
          <w:b/>
          <w:i/>
          <w:sz w:val="22"/>
          <w:szCs w:val="22"/>
        </w:rPr>
        <w:t xml:space="preserve"> above and will carry out additional assessment where necessary</w:t>
      </w:r>
      <w:r w:rsidRPr="00822A28">
        <w:rPr>
          <w:i/>
          <w:sz w:val="22"/>
          <w:szCs w:val="22"/>
        </w:rPr>
        <w:t>.</w:t>
      </w:r>
    </w:p>
    <w:p w14:paraId="594A3FFB" w14:textId="77777777" w:rsidR="00D43AB6" w:rsidRPr="00ED704F" w:rsidRDefault="00D43AB6" w:rsidP="00F14B6F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240"/>
        <w:gridCol w:w="3075"/>
      </w:tblGrid>
      <w:tr w:rsidR="00F07B07" w14:paraId="06CB073E" w14:textId="77777777" w:rsidTr="00F07B07">
        <w:tc>
          <w:tcPr>
            <w:tcW w:w="2695" w:type="dxa"/>
          </w:tcPr>
          <w:p w14:paraId="6F340FE9" w14:textId="15ACAB36" w:rsidR="00822A28" w:rsidRPr="00F07B07" w:rsidRDefault="00822A28">
            <w:pPr>
              <w:rPr>
                <w:sz w:val="20"/>
                <w:szCs w:val="20"/>
              </w:rPr>
            </w:pPr>
            <w:r w:rsidRPr="00F07B07">
              <w:rPr>
                <w:sz w:val="20"/>
                <w:szCs w:val="20"/>
              </w:rPr>
              <w:t xml:space="preserve">Name:       </w:t>
            </w:r>
          </w:p>
          <w:p w14:paraId="1592A89C" w14:textId="77777777" w:rsidR="00822A28" w:rsidRPr="00F07B07" w:rsidRDefault="00822A28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65B3733" w14:textId="06F6AE96" w:rsidR="00822A28" w:rsidRPr="00F07B07" w:rsidRDefault="00822A28">
            <w:pPr>
              <w:rPr>
                <w:sz w:val="20"/>
                <w:szCs w:val="20"/>
              </w:rPr>
            </w:pPr>
            <w:proofErr w:type="spellStart"/>
            <w:r w:rsidRPr="00F07B07">
              <w:rPr>
                <w:sz w:val="20"/>
                <w:szCs w:val="20"/>
              </w:rPr>
              <w:t>CRSid</w:t>
            </w:r>
            <w:proofErr w:type="spellEnd"/>
            <w:r w:rsidRPr="00F07B07">
              <w:rPr>
                <w:sz w:val="20"/>
                <w:szCs w:val="20"/>
              </w:rPr>
              <w:t>:</w:t>
            </w:r>
          </w:p>
        </w:tc>
        <w:tc>
          <w:tcPr>
            <w:tcW w:w="3075" w:type="dxa"/>
          </w:tcPr>
          <w:p w14:paraId="646160CA" w14:textId="409455CF" w:rsidR="00822A28" w:rsidRPr="00F07B07" w:rsidRDefault="00822A28">
            <w:pPr>
              <w:rPr>
                <w:sz w:val="20"/>
                <w:szCs w:val="20"/>
              </w:rPr>
            </w:pPr>
            <w:r w:rsidRPr="00F07B07">
              <w:rPr>
                <w:sz w:val="20"/>
                <w:szCs w:val="20"/>
              </w:rPr>
              <w:t>Signature:</w:t>
            </w:r>
          </w:p>
        </w:tc>
      </w:tr>
      <w:tr w:rsidR="00F07B07" w14:paraId="79989FB6" w14:textId="77777777" w:rsidTr="00F07B07">
        <w:tc>
          <w:tcPr>
            <w:tcW w:w="2695" w:type="dxa"/>
          </w:tcPr>
          <w:p w14:paraId="1C30F542" w14:textId="1D3DB920" w:rsidR="00822A28" w:rsidRPr="00F07B07" w:rsidRDefault="00822A28">
            <w:pPr>
              <w:rPr>
                <w:sz w:val="20"/>
                <w:szCs w:val="20"/>
              </w:rPr>
            </w:pPr>
            <w:r w:rsidRPr="00F07B07">
              <w:rPr>
                <w:sz w:val="20"/>
                <w:szCs w:val="20"/>
              </w:rPr>
              <w:t>Contact number:</w:t>
            </w:r>
          </w:p>
          <w:p w14:paraId="35E1918B" w14:textId="77777777" w:rsidR="00822A28" w:rsidRPr="00F07B07" w:rsidRDefault="00822A28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3F3B36D" w14:textId="77777777" w:rsidR="00822A28" w:rsidRPr="00F07B07" w:rsidRDefault="00822A28">
            <w:pPr>
              <w:rPr>
                <w:sz w:val="20"/>
                <w:szCs w:val="20"/>
              </w:rPr>
            </w:pPr>
            <w:r w:rsidRPr="00F07B07">
              <w:rPr>
                <w:sz w:val="20"/>
                <w:szCs w:val="20"/>
              </w:rPr>
              <w:t>Emergency contact name &amp; number:</w:t>
            </w:r>
          </w:p>
          <w:p w14:paraId="299947EE" w14:textId="77777777" w:rsidR="00822A28" w:rsidRPr="00F07B07" w:rsidRDefault="00822A28">
            <w:pPr>
              <w:rPr>
                <w:sz w:val="20"/>
                <w:szCs w:val="20"/>
              </w:rPr>
            </w:pPr>
          </w:p>
        </w:tc>
        <w:tc>
          <w:tcPr>
            <w:tcW w:w="3075" w:type="dxa"/>
          </w:tcPr>
          <w:p w14:paraId="78694568" w14:textId="3D106E46" w:rsidR="00822A28" w:rsidRPr="00F07B07" w:rsidRDefault="00822A28">
            <w:pPr>
              <w:rPr>
                <w:sz w:val="20"/>
                <w:szCs w:val="20"/>
              </w:rPr>
            </w:pPr>
            <w:r w:rsidRPr="00F07B07">
              <w:rPr>
                <w:sz w:val="20"/>
                <w:szCs w:val="20"/>
              </w:rPr>
              <w:t>Date:</w:t>
            </w:r>
          </w:p>
        </w:tc>
      </w:tr>
    </w:tbl>
    <w:p w14:paraId="32E7AFA5" w14:textId="17373C49" w:rsidR="00017464" w:rsidRPr="00ED704F" w:rsidRDefault="00017464">
      <w:pPr>
        <w:rPr>
          <w:sz w:val="4"/>
          <w:szCs w:val="4"/>
        </w:rPr>
      </w:pPr>
    </w:p>
    <w:p w14:paraId="3A633E49" w14:textId="17895F66" w:rsidR="00822A28" w:rsidRDefault="002551A4">
      <w:pPr>
        <w:rPr>
          <w:i/>
          <w:sz w:val="22"/>
          <w:szCs w:val="22"/>
        </w:rPr>
      </w:pPr>
      <w:r w:rsidRPr="00EE2973">
        <w:rPr>
          <w:b/>
          <w:sz w:val="22"/>
          <w:szCs w:val="22"/>
          <w:u w:val="single"/>
        </w:rPr>
        <w:t xml:space="preserve">Line Manager on behalf of the </w:t>
      </w:r>
      <w:r w:rsidR="00822A28" w:rsidRPr="00EE2973">
        <w:rPr>
          <w:b/>
          <w:sz w:val="22"/>
          <w:szCs w:val="22"/>
          <w:u w:val="single"/>
        </w:rPr>
        <w:t>Department/Institute:</w:t>
      </w:r>
      <w:r w:rsidR="00822A28">
        <w:rPr>
          <w:sz w:val="22"/>
          <w:szCs w:val="22"/>
        </w:rPr>
        <w:t xml:space="preserve"> </w:t>
      </w:r>
      <w:r w:rsidR="00822A28" w:rsidRPr="00EE2973">
        <w:rPr>
          <w:b/>
          <w:i/>
          <w:sz w:val="22"/>
          <w:szCs w:val="22"/>
        </w:rPr>
        <w:t xml:space="preserve">I am signing to indicated that I give my permission for the above </w:t>
      </w:r>
      <w:r w:rsidR="0025077A" w:rsidRPr="00EE2973">
        <w:rPr>
          <w:b/>
          <w:i/>
          <w:sz w:val="22"/>
          <w:szCs w:val="22"/>
        </w:rPr>
        <w:t xml:space="preserve">named </w:t>
      </w:r>
      <w:r w:rsidR="00822A28" w:rsidRPr="00EE2973">
        <w:rPr>
          <w:b/>
          <w:i/>
          <w:sz w:val="22"/>
          <w:szCs w:val="22"/>
        </w:rPr>
        <w:t xml:space="preserve">person </w:t>
      </w:r>
      <w:r w:rsidR="00032D7B" w:rsidRPr="00EE2973">
        <w:rPr>
          <w:b/>
          <w:i/>
          <w:sz w:val="22"/>
          <w:szCs w:val="22"/>
        </w:rPr>
        <w:t>to undertake low risk work</w:t>
      </w:r>
      <w:r w:rsidR="00822A28" w:rsidRPr="00EE2973">
        <w:rPr>
          <w:b/>
          <w:i/>
          <w:sz w:val="22"/>
          <w:szCs w:val="22"/>
        </w:rPr>
        <w:t xml:space="preserve"> away.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4405"/>
        <w:gridCol w:w="4680"/>
      </w:tblGrid>
      <w:tr w:rsidR="00822A28" w14:paraId="0EE82399" w14:textId="77777777" w:rsidTr="00822A28">
        <w:tc>
          <w:tcPr>
            <w:tcW w:w="4405" w:type="dxa"/>
          </w:tcPr>
          <w:p w14:paraId="35F67A24" w14:textId="0283BC2E" w:rsidR="00C6332E" w:rsidRDefault="00822A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608E47C3" w14:textId="57E1CA81" w:rsidR="00822A28" w:rsidRDefault="00822A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Role:</w:t>
            </w:r>
          </w:p>
        </w:tc>
        <w:tc>
          <w:tcPr>
            <w:tcW w:w="4680" w:type="dxa"/>
          </w:tcPr>
          <w:p w14:paraId="3D671546" w14:textId="55E93A8C" w:rsidR="00822A28" w:rsidRDefault="00822A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Signature:</w:t>
            </w:r>
          </w:p>
          <w:p w14:paraId="4D63F62E" w14:textId="36A7F353" w:rsidR="00822A28" w:rsidRDefault="00822A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</w:tr>
    </w:tbl>
    <w:p w14:paraId="7D4A1C83" w14:textId="724FB8A4" w:rsidR="00017464" w:rsidRPr="00F14B6F" w:rsidRDefault="00017464">
      <w:pPr>
        <w:rPr>
          <w:sz w:val="22"/>
          <w:szCs w:val="22"/>
        </w:rPr>
      </w:pPr>
    </w:p>
    <w:sectPr w:rsidR="00017464" w:rsidRPr="00F14B6F" w:rsidSect="001B7AD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59D3"/>
    <w:multiLevelType w:val="hybridMultilevel"/>
    <w:tmpl w:val="59E88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7E7C54"/>
    <w:multiLevelType w:val="hybridMultilevel"/>
    <w:tmpl w:val="929E38E8"/>
    <w:lvl w:ilvl="0" w:tplc="3BC683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A0"/>
    <w:rsid w:val="00017464"/>
    <w:rsid w:val="00032D7B"/>
    <w:rsid w:val="00092EA0"/>
    <w:rsid w:val="000B695C"/>
    <w:rsid w:val="000D1CE8"/>
    <w:rsid w:val="000E2D55"/>
    <w:rsid w:val="001212FE"/>
    <w:rsid w:val="0018424F"/>
    <w:rsid w:val="00185A28"/>
    <w:rsid w:val="001B7AD6"/>
    <w:rsid w:val="0025077A"/>
    <w:rsid w:val="00251557"/>
    <w:rsid w:val="002551A4"/>
    <w:rsid w:val="002F149F"/>
    <w:rsid w:val="00384322"/>
    <w:rsid w:val="003929E0"/>
    <w:rsid w:val="00411721"/>
    <w:rsid w:val="0057455C"/>
    <w:rsid w:val="00586A22"/>
    <w:rsid w:val="005B1E22"/>
    <w:rsid w:val="006560B6"/>
    <w:rsid w:val="006948A8"/>
    <w:rsid w:val="006F0FCC"/>
    <w:rsid w:val="007816F0"/>
    <w:rsid w:val="007A2D22"/>
    <w:rsid w:val="00822A28"/>
    <w:rsid w:val="008E2557"/>
    <w:rsid w:val="00917754"/>
    <w:rsid w:val="00A705D6"/>
    <w:rsid w:val="00AB3698"/>
    <w:rsid w:val="00B6775F"/>
    <w:rsid w:val="00BF1537"/>
    <w:rsid w:val="00C23A32"/>
    <w:rsid w:val="00C6332E"/>
    <w:rsid w:val="00D43AB6"/>
    <w:rsid w:val="00DD5D93"/>
    <w:rsid w:val="00ED704F"/>
    <w:rsid w:val="00EE2973"/>
    <w:rsid w:val="00F07B07"/>
    <w:rsid w:val="00F14B6F"/>
    <w:rsid w:val="00F21A06"/>
    <w:rsid w:val="00F3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D26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C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CE8"/>
    <w:pPr>
      <w:ind w:left="720"/>
      <w:contextualSpacing/>
    </w:pPr>
  </w:style>
  <w:style w:type="table" w:styleId="TableGrid">
    <w:name w:val="Table Grid"/>
    <w:basedOn w:val="TableNormal"/>
    <w:uiPriority w:val="39"/>
    <w:rsid w:val="0082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B1E2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6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6A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6A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A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A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A2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E29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foreign-travel-advi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i-phd@stemcells.cam.ac.uk" TargetMode="External"/><Relationship Id="rId12" Type="http://schemas.openxmlformats.org/officeDocument/2006/relationships/hyperlink" Target="http://www.admin.cam.ac.uk/offices/insurance/trav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emhr@hermes.cam.ac.uk" TargetMode="External"/><Relationship Id="rId11" Type="http://schemas.openxmlformats.org/officeDocument/2006/relationships/hyperlink" Target="mailto:ajs333@cam.ac.uk)" TargetMode="External"/><Relationship Id="rId5" Type="http://schemas.openxmlformats.org/officeDocument/2006/relationships/hyperlink" Target="mailto:hr@stemcells.cam.ac.uk" TargetMode="External"/><Relationship Id="rId10" Type="http://schemas.openxmlformats.org/officeDocument/2006/relationships/hyperlink" Target="https://www.safety.admin.cam.ac.uk/risk-assessment/travel-wo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feguarding.admin.cam.ac.uk/files/hsd089m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Anthea Stanley</cp:lastModifiedBy>
  <cp:revision>2</cp:revision>
  <cp:lastPrinted>2019-12-05T11:05:00Z</cp:lastPrinted>
  <dcterms:created xsi:type="dcterms:W3CDTF">2019-12-05T11:08:00Z</dcterms:created>
  <dcterms:modified xsi:type="dcterms:W3CDTF">2019-12-05T11:08:00Z</dcterms:modified>
</cp:coreProperties>
</file>